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9C280" w14:textId="77777777" w:rsidR="00A92356" w:rsidRPr="009F40A5" w:rsidRDefault="00A92356" w:rsidP="00A67A25">
      <w:pPr>
        <w:spacing w:after="0" w:line="240" w:lineRule="auto"/>
        <w:rPr>
          <w:rFonts w:ascii="Arial" w:hAnsi="Arial" w:cs="Arial"/>
          <w:b/>
          <w:sz w:val="28"/>
          <w:szCs w:val="28"/>
          <w:lang w:val="en-GB"/>
        </w:rPr>
      </w:pPr>
    </w:p>
    <w:p w14:paraId="142FBAFE" w14:textId="4D2BE2F2" w:rsidR="00EA15FA" w:rsidRPr="009F40A5" w:rsidRDefault="008E7209" w:rsidP="00A67A25">
      <w:pPr>
        <w:spacing w:after="0" w:line="240" w:lineRule="auto"/>
        <w:rPr>
          <w:rFonts w:ascii="Arial" w:hAnsi="Arial" w:cs="Arial"/>
          <w:b/>
          <w:sz w:val="28"/>
          <w:szCs w:val="28"/>
          <w:lang w:val="en-GB"/>
        </w:rPr>
      </w:pPr>
      <w:r w:rsidRPr="009F40A5">
        <w:rPr>
          <w:rFonts w:ascii="Arial" w:hAnsi="Arial" w:cs="Arial"/>
          <w:b/>
          <w:sz w:val="28"/>
          <w:szCs w:val="28"/>
          <w:lang w:val="en-GB"/>
        </w:rPr>
        <w:t>Mechatronics in the DNA</w:t>
      </w:r>
    </w:p>
    <w:p w14:paraId="27AE4EC2" w14:textId="77777777" w:rsidR="008E7209" w:rsidRPr="009F40A5" w:rsidRDefault="008E7209" w:rsidP="00A67A25">
      <w:pPr>
        <w:spacing w:after="0" w:line="240" w:lineRule="auto"/>
        <w:rPr>
          <w:rFonts w:ascii="Arial" w:eastAsia="Times New Roman" w:hAnsi="Arial" w:cs="Arial"/>
          <w:b/>
          <w:bCs/>
          <w:sz w:val="20"/>
          <w:szCs w:val="20"/>
          <w:lang w:val="en-GB" w:eastAsia="de-AT"/>
        </w:rPr>
      </w:pPr>
    </w:p>
    <w:p w14:paraId="7339374E" w14:textId="111B2FC1" w:rsidR="00EA15FA" w:rsidRPr="009F40A5" w:rsidRDefault="008E7209" w:rsidP="00A67A25">
      <w:pPr>
        <w:spacing w:after="0" w:line="240" w:lineRule="auto"/>
        <w:rPr>
          <w:rFonts w:ascii="Arial" w:eastAsia="Times New Roman" w:hAnsi="Arial" w:cs="Arial"/>
          <w:i/>
          <w:sz w:val="20"/>
          <w:szCs w:val="20"/>
          <w:lang w:val="en-GB" w:eastAsia="de-AT"/>
        </w:rPr>
      </w:pPr>
      <w:r w:rsidRPr="009F40A5">
        <w:rPr>
          <w:rFonts w:ascii="Arial" w:eastAsia="Times New Roman" w:hAnsi="Arial" w:cs="Arial"/>
          <w:b/>
          <w:bCs/>
          <w:sz w:val="20"/>
          <w:szCs w:val="20"/>
          <w:lang w:val="en-GB" w:eastAsia="de-AT"/>
        </w:rPr>
        <w:t>In-house vehicle software design makes AGVs flexible, modular and smart</w:t>
      </w:r>
      <w:r w:rsidR="00FE19BC" w:rsidRPr="009F40A5">
        <w:rPr>
          <w:rFonts w:ascii="Arial" w:eastAsia="Times New Roman" w:hAnsi="Arial" w:cs="Arial"/>
          <w:b/>
          <w:bCs/>
          <w:sz w:val="20"/>
          <w:szCs w:val="20"/>
          <w:lang w:val="en-GB" w:eastAsia="de-AT"/>
        </w:rPr>
        <w:t xml:space="preserve">: </w:t>
      </w:r>
      <w:r w:rsidRPr="009F40A5">
        <w:rPr>
          <w:rFonts w:ascii="Arial" w:eastAsia="Times New Roman" w:hAnsi="Arial" w:cs="Arial"/>
          <w:i/>
          <w:sz w:val="20"/>
          <w:szCs w:val="20"/>
          <w:lang w:val="en-GB" w:eastAsia="de-AT"/>
        </w:rPr>
        <w:t>In the world of automated guided vehicles (AGVs/AMRs), the vehicle’s intelligence increasingly determines its performance. At Melkus Mechatronic, this intelligence does not come from external providers; it is created entirely in-house. The internally developed vehicle software is a central element of all Melkus systems. It makes the difference when it comes to flexibility, adaptability and reaction speed.</w:t>
      </w:r>
    </w:p>
    <w:p w14:paraId="21E127E4" w14:textId="77777777" w:rsidR="00772880" w:rsidRPr="009F40A5" w:rsidRDefault="00772880" w:rsidP="00A67A25">
      <w:pPr>
        <w:spacing w:after="0" w:line="240" w:lineRule="auto"/>
        <w:rPr>
          <w:rFonts w:ascii="Arial" w:hAnsi="Arial" w:cs="Arial"/>
          <w:sz w:val="20"/>
          <w:szCs w:val="20"/>
          <w:lang w:val="en-GB"/>
        </w:rPr>
      </w:pPr>
    </w:p>
    <w:p w14:paraId="69B82B2F" w14:textId="1DD8C54D" w:rsidR="00D473D1" w:rsidRPr="009F40A5" w:rsidRDefault="00EA15FA" w:rsidP="008E7209">
      <w:pPr>
        <w:spacing w:after="0" w:line="240" w:lineRule="auto"/>
        <w:rPr>
          <w:rFonts w:ascii="Arial" w:eastAsia="Times New Roman" w:hAnsi="Arial" w:cs="Arial"/>
          <w:sz w:val="20"/>
          <w:szCs w:val="20"/>
          <w:lang w:val="en-GB" w:eastAsia="de-AT"/>
        </w:rPr>
      </w:pPr>
      <w:r w:rsidRPr="009F40A5">
        <w:rPr>
          <w:rFonts w:ascii="Arial" w:hAnsi="Arial" w:cs="Arial"/>
          <w:sz w:val="20"/>
          <w:szCs w:val="20"/>
          <w:lang w:val="en-GB"/>
        </w:rPr>
        <w:t>G</w:t>
      </w:r>
      <w:r w:rsidR="009F40A5">
        <w:rPr>
          <w:rFonts w:ascii="Arial" w:hAnsi="Arial" w:cs="Arial"/>
          <w:sz w:val="20"/>
          <w:szCs w:val="20"/>
          <w:lang w:val="en-GB"/>
        </w:rPr>
        <w:t>oe</w:t>
      </w:r>
      <w:r w:rsidRPr="009F40A5">
        <w:rPr>
          <w:rFonts w:ascii="Arial" w:hAnsi="Arial" w:cs="Arial"/>
          <w:sz w:val="20"/>
          <w:szCs w:val="20"/>
          <w:lang w:val="en-GB"/>
        </w:rPr>
        <w:t xml:space="preserve">ming/Salzburg, </w:t>
      </w:r>
      <w:r w:rsidR="00A92356" w:rsidRPr="009F40A5">
        <w:rPr>
          <w:rFonts w:ascii="Arial" w:hAnsi="Arial" w:cs="Arial"/>
          <w:sz w:val="20"/>
          <w:szCs w:val="20"/>
          <w:lang w:val="en-GB"/>
        </w:rPr>
        <w:t>10</w:t>
      </w:r>
      <w:r w:rsidRPr="009F40A5">
        <w:rPr>
          <w:rFonts w:ascii="Arial" w:hAnsi="Arial" w:cs="Arial"/>
          <w:sz w:val="20"/>
          <w:szCs w:val="20"/>
          <w:lang w:val="en-GB"/>
        </w:rPr>
        <w:t>.0</w:t>
      </w:r>
      <w:r w:rsidR="00A92356" w:rsidRPr="009F40A5">
        <w:rPr>
          <w:rFonts w:ascii="Arial" w:hAnsi="Arial" w:cs="Arial"/>
          <w:sz w:val="20"/>
          <w:szCs w:val="20"/>
          <w:lang w:val="en-GB"/>
        </w:rPr>
        <w:t>6</w:t>
      </w:r>
      <w:r w:rsidRPr="009F40A5">
        <w:rPr>
          <w:rFonts w:ascii="Arial" w:hAnsi="Arial" w:cs="Arial"/>
          <w:sz w:val="20"/>
          <w:szCs w:val="20"/>
          <w:lang w:val="en-GB"/>
        </w:rPr>
        <w:t xml:space="preserve">.2025 </w:t>
      </w:r>
      <w:r w:rsidRPr="009F40A5">
        <w:rPr>
          <w:rFonts w:ascii="Arial" w:eastAsia="Times New Roman" w:hAnsi="Arial" w:cs="Arial"/>
          <w:sz w:val="20"/>
          <w:szCs w:val="20"/>
          <w:lang w:val="en-GB" w:eastAsia="de-AT"/>
        </w:rPr>
        <w:t xml:space="preserve">– </w:t>
      </w:r>
      <w:r w:rsidR="008E7209" w:rsidRPr="009F40A5">
        <w:rPr>
          <w:rFonts w:ascii="Arial" w:eastAsia="Times New Roman" w:hAnsi="Arial" w:cs="Arial"/>
          <w:sz w:val="20"/>
          <w:szCs w:val="20"/>
          <w:lang w:val="en-GB" w:eastAsia="de-AT"/>
        </w:rPr>
        <w:t xml:space="preserve">AGVs from Melkus Mechatronic have the word mechatronics not just in their name, but deeply engraved in their DNA. While many suppliers rely on external software providers, Melkus takes a different approach: the vehicle software is </w:t>
      </w:r>
      <w:r w:rsidR="009F40A5" w:rsidRPr="009F40A5">
        <w:rPr>
          <w:rFonts w:ascii="Arial" w:eastAsia="Times New Roman" w:hAnsi="Arial" w:cs="Arial"/>
          <w:sz w:val="20"/>
          <w:szCs w:val="20"/>
          <w:lang w:val="en-GB" w:eastAsia="de-AT"/>
        </w:rPr>
        <w:t>designed,</w:t>
      </w:r>
      <w:r w:rsidR="008E7209" w:rsidRPr="009F40A5">
        <w:rPr>
          <w:rFonts w:ascii="Arial" w:eastAsia="Times New Roman" w:hAnsi="Arial" w:cs="Arial"/>
          <w:sz w:val="20"/>
          <w:szCs w:val="20"/>
          <w:lang w:val="en-GB" w:eastAsia="de-AT"/>
        </w:rPr>
        <w:t xml:space="preserve"> tested and continuously improved by the company's own software engineers.</w:t>
      </w:r>
    </w:p>
    <w:p w14:paraId="55645893" w14:textId="77777777" w:rsidR="00D473D1" w:rsidRPr="009F40A5" w:rsidRDefault="00D473D1" w:rsidP="00D473D1">
      <w:pPr>
        <w:spacing w:after="0" w:line="240" w:lineRule="auto"/>
        <w:rPr>
          <w:rFonts w:ascii="Arial" w:eastAsia="Times New Roman" w:hAnsi="Arial" w:cs="Arial"/>
          <w:sz w:val="20"/>
          <w:szCs w:val="20"/>
          <w:lang w:val="en-GB" w:eastAsia="de-AT"/>
        </w:rPr>
      </w:pPr>
    </w:p>
    <w:p w14:paraId="05A6EED3" w14:textId="000D1C61" w:rsidR="00D473D1" w:rsidRPr="009F40A5" w:rsidRDefault="008E7209" w:rsidP="00D473D1">
      <w:pPr>
        <w:spacing w:after="0" w:line="240" w:lineRule="auto"/>
        <w:outlineLvl w:val="2"/>
        <w:rPr>
          <w:rFonts w:ascii="Arial" w:eastAsia="Times New Roman" w:hAnsi="Arial" w:cs="Arial"/>
          <w:b/>
          <w:bCs/>
          <w:sz w:val="20"/>
          <w:szCs w:val="20"/>
          <w:lang w:val="en-GB" w:eastAsia="de-AT"/>
        </w:rPr>
      </w:pPr>
      <w:r w:rsidRPr="009F40A5">
        <w:rPr>
          <w:rFonts w:ascii="Arial" w:eastAsia="Times New Roman" w:hAnsi="Arial" w:cs="Arial"/>
          <w:b/>
          <w:bCs/>
          <w:sz w:val="20"/>
          <w:szCs w:val="20"/>
          <w:lang w:val="en-GB" w:eastAsia="de-AT"/>
        </w:rPr>
        <w:t>Why in-house development?</w:t>
      </w:r>
    </w:p>
    <w:p w14:paraId="46BF2BCF" w14:textId="5A2E3313" w:rsidR="008E7209" w:rsidRPr="009F40A5" w:rsidRDefault="008E7209" w:rsidP="00D473D1">
      <w:pPr>
        <w:spacing w:after="0" w:line="240" w:lineRule="auto"/>
        <w:rPr>
          <w:rFonts w:ascii="Arial" w:eastAsia="Times New Roman" w:hAnsi="Arial" w:cs="Arial"/>
          <w:sz w:val="20"/>
          <w:szCs w:val="20"/>
          <w:lang w:val="en-GB" w:eastAsia="de-AT"/>
        </w:rPr>
      </w:pPr>
      <w:r w:rsidRPr="009F40A5">
        <w:rPr>
          <w:rFonts w:ascii="Arial" w:eastAsia="Times New Roman" w:hAnsi="Arial" w:cs="Arial"/>
          <w:sz w:val="20"/>
          <w:szCs w:val="20"/>
          <w:lang w:val="en-GB" w:eastAsia="de-AT"/>
        </w:rPr>
        <w:t>Keeping this in-depth expertise within the company not only ensures maximum control over functionalities and interfaces, but also creates the conditions for efficiently implementing individual customer requirements. This allows changes to existing vehicle functions, enhancements or bug fixes to be implemented faster and in a targeted manner, without dependence on third-party providers or lengthy release cycles. Thanks to its own software, Melkus fully retains its ability to act, directly benefitting customers.</w:t>
      </w:r>
    </w:p>
    <w:p w14:paraId="6B94FA43" w14:textId="4D51DE57" w:rsidR="008E61C7" w:rsidRPr="009F40A5" w:rsidRDefault="008E61C7" w:rsidP="00A67A25">
      <w:pPr>
        <w:spacing w:after="0" w:line="240" w:lineRule="auto"/>
        <w:outlineLvl w:val="2"/>
        <w:rPr>
          <w:rFonts w:ascii="Arial" w:eastAsia="Times New Roman" w:hAnsi="Arial" w:cs="Arial"/>
          <w:sz w:val="20"/>
          <w:szCs w:val="20"/>
          <w:lang w:val="en-GB" w:eastAsia="de-AT"/>
        </w:rPr>
      </w:pPr>
    </w:p>
    <w:p w14:paraId="3E78D11F" w14:textId="53044A45" w:rsidR="00B83C4D" w:rsidRPr="009F40A5" w:rsidRDefault="008E7209" w:rsidP="00A67A25">
      <w:pPr>
        <w:spacing w:after="0" w:line="240" w:lineRule="auto"/>
        <w:outlineLvl w:val="2"/>
        <w:rPr>
          <w:rFonts w:ascii="Arial" w:eastAsia="Times New Roman" w:hAnsi="Arial" w:cs="Arial"/>
          <w:b/>
          <w:sz w:val="20"/>
          <w:szCs w:val="20"/>
          <w:lang w:val="en-GB" w:eastAsia="de-AT"/>
        </w:rPr>
      </w:pPr>
      <w:r w:rsidRPr="009F40A5">
        <w:rPr>
          <w:rFonts w:ascii="Arial" w:eastAsia="Times New Roman" w:hAnsi="Arial" w:cs="Arial"/>
          <w:b/>
          <w:sz w:val="20"/>
          <w:szCs w:val="20"/>
          <w:lang w:val="en-GB" w:eastAsia="de-AT"/>
        </w:rPr>
        <w:t>Modular design, object-oriented implementation</w:t>
      </w:r>
    </w:p>
    <w:p w14:paraId="5958D50B" w14:textId="7850A119" w:rsidR="008E7209" w:rsidRPr="009F40A5" w:rsidRDefault="008E7209" w:rsidP="00A67A25">
      <w:pPr>
        <w:spacing w:after="0" w:line="240" w:lineRule="auto"/>
        <w:outlineLvl w:val="2"/>
        <w:rPr>
          <w:rFonts w:ascii="Arial" w:eastAsia="Times New Roman" w:hAnsi="Arial" w:cs="Arial"/>
          <w:bCs/>
          <w:sz w:val="20"/>
          <w:szCs w:val="20"/>
          <w:lang w:val="en-GB" w:eastAsia="de-AT"/>
        </w:rPr>
      </w:pPr>
      <w:r w:rsidRPr="009F40A5">
        <w:rPr>
          <w:rFonts w:ascii="Arial" w:eastAsia="Times New Roman" w:hAnsi="Arial" w:cs="Arial"/>
          <w:bCs/>
          <w:sz w:val="20"/>
          <w:szCs w:val="20"/>
          <w:lang w:val="en-GB" w:eastAsia="de-AT"/>
        </w:rPr>
        <w:t xml:space="preserve">The software architecture follows a clearly structured, modular principle. All functions of the AGVs and the general vehicle behaviour are </w:t>
      </w:r>
      <w:r w:rsidR="00D43DD3" w:rsidRPr="009F40A5">
        <w:rPr>
          <w:rFonts w:ascii="Arial" w:eastAsia="Times New Roman" w:hAnsi="Arial" w:cs="Arial"/>
          <w:bCs/>
          <w:sz w:val="20"/>
          <w:szCs w:val="20"/>
          <w:lang w:val="en-GB" w:eastAsia="de-AT"/>
        </w:rPr>
        <w:t xml:space="preserve">designed using </w:t>
      </w:r>
      <w:r w:rsidRPr="009F40A5">
        <w:rPr>
          <w:rFonts w:ascii="Arial" w:eastAsia="Times New Roman" w:hAnsi="Arial" w:cs="Arial"/>
          <w:bCs/>
          <w:sz w:val="20"/>
          <w:szCs w:val="20"/>
          <w:lang w:val="en-GB" w:eastAsia="de-AT"/>
        </w:rPr>
        <w:t xml:space="preserve">object-oriented </w:t>
      </w:r>
      <w:r w:rsidR="00D43DD3" w:rsidRPr="009F40A5">
        <w:rPr>
          <w:rFonts w:ascii="Arial" w:eastAsia="Times New Roman" w:hAnsi="Arial" w:cs="Arial"/>
          <w:bCs/>
          <w:sz w:val="20"/>
          <w:szCs w:val="20"/>
          <w:lang w:val="en-GB" w:eastAsia="de-AT"/>
        </w:rPr>
        <w:t>programming</w:t>
      </w:r>
      <w:r w:rsidRPr="009F40A5">
        <w:rPr>
          <w:rFonts w:ascii="Arial" w:eastAsia="Times New Roman" w:hAnsi="Arial" w:cs="Arial"/>
          <w:bCs/>
          <w:sz w:val="20"/>
          <w:szCs w:val="20"/>
          <w:lang w:val="en-GB" w:eastAsia="de-AT"/>
        </w:rPr>
        <w:t xml:space="preserve">. The clearly defined modules - object classes - can be flexibly adapted to different tasks through parameterisation, and their properties can be inherited and transferred to other modules. This </w:t>
      </w:r>
      <w:r w:rsidR="00D43DD3" w:rsidRPr="009F40A5">
        <w:rPr>
          <w:rFonts w:ascii="Arial" w:eastAsia="Times New Roman" w:hAnsi="Arial" w:cs="Arial"/>
          <w:bCs/>
          <w:sz w:val="20"/>
          <w:szCs w:val="20"/>
          <w:lang w:val="en-GB" w:eastAsia="de-AT"/>
        </w:rPr>
        <w:t xml:space="preserve">is the foundation for a </w:t>
      </w:r>
      <w:r w:rsidRPr="009F40A5">
        <w:rPr>
          <w:rFonts w:ascii="Arial" w:eastAsia="Times New Roman" w:hAnsi="Arial" w:cs="Arial"/>
          <w:bCs/>
          <w:sz w:val="20"/>
          <w:szCs w:val="20"/>
          <w:lang w:val="en-GB" w:eastAsia="de-AT"/>
        </w:rPr>
        <w:t>dynamic, easily scalable system logic that can grow with the customer's requirements.</w:t>
      </w:r>
    </w:p>
    <w:p w14:paraId="06D7452F" w14:textId="77777777" w:rsidR="002A1B9B" w:rsidRPr="009F40A5" w:rsidRDefault="002A1B9B" w:rsidP="00A67A25">
      <w:pPr>
        <w:spacing w:after="0" w:line="240" w:lineRule="auto"/>
        <w:outlineLvl w:val="2"/>
        <w:rPr>
          <w:rFonts w:ascii="Arial" w:eastAsia="Times New Roman" w:hAnsi="Arial" w:cs="Arial"/>
          <w:bCs/>
          <w:sz w:val="20"/>
          <w:szCs w:val="20"/>
          <w:lang w:val="en-GB" w:eastAsia="de-AT"/>
        </w:rPr>
      </w:pPr>
    </w:p>
    <w:p w14:paraId="3EC4C343" w14:textId="7E0D4BA4" w:rsidR="00D43DD3" w:rsidRPr="009F40A5" w:rsidRDefault="00D43DD3" w:rsidP="00A67A25">
      <w:pPr>
        <w:spacing w:after="0" w:line="240" w:lineRule="auto"/>
        <w:rPr>
          <w:rFonts w:ascii="Arial" w:eastAsia="Times New Roman" w:hAnsi="Arial" w:cs="Arial"/>
          <w:bCs/>
          <w:sz w:val="20"/>
          <w:szCs w:val="20"/>
          <w:lang w:val="en-GB" w:eastAsia="de-AT"/>
        </w:rPr>
      </w:pPr>
      <w:r w:rsidRPr="009F40A5">
        <w:rPr>
          <w:rFonts w:ascii="Arial" w:eastAsia="Times New Roman" w:hAnsi="Arial" w:cs="Arial"/>
          <w:bCs/>
          <w:sz w:val="20"/>
          <w:szCs w:val="20"/>
          <w:lang w:val="en-GB" w:eastAsia="de-AT"/>
        </w:rPr>
        <w:t>Be it a new type of load transfer - as in case of the recently presented Melkus Rack Stacker - or additional sensors and functional extensions: The modular structure of the vehicle software facilitates precisely expanded the functionalities of existing systems without intervening in basic functions. Instead, an existing module is expanded or a new one is added based on proven components. This saves time, reduces sources of error and eases troubleshooting.</w:t>
      </w:r>
    </w:p>
    <w:p w14:paraId="312A0BB8" w14:textId="77777777" w:rsidR="00D473D1" w:rsidRPr="009F40A5" w:rsidRDefault="00D473D1" w:rsidP="00A67A25">
      <w:pPr>
        <w:spacing w:after="0" w:line="240" w:lineRule="auto"/>
        <w:rPr>
          <w:rFonts w:ascii="Arial" w:eastAsia="Times New Roman" w:hAnsi="Arial" w:cs="Arial"/>
          <w:bCs/>
          <w:sz w:val="20"/>
          <w:szCs w:val="20"/>
          <w:lang w:val="en-GB" w:eastAsia="de-AT"/>
        </w:rPr>
      </w:pPr>
    </w:p>
    <w:p w14:paraId="775424D1" w14:textId="28E50EE2" w:rsidR="00D43DD3" w:rsidRPr="009F40A5" w:rsidRDefault="00D43DD3" w:rsidP="00A67A25">
      <w:pPr>
        <w:spacing w:after="0" w:line="240" w:lineRule="auto"/>
        <w:rPr>
          <w:rFonts w:ascii="Arial" w:eastAsia="Times New Roman" w:hAnsi="Arial" w:cs="Arial"/>
          <w:bCs/>
          <w:sz w:val="20"/>
          <w:szCs w:val="20"/>
          <w:lang w:val="en-GB" w:eastAsia="de-AT"/>
        </w:rPr>
      </w:pPr>
      <w:r w:rsidRPr="009F40A5">
        <w:rPr>
          <w:rFonts w:ascii="Arial" w:eastAsia="Times New Roman" w:hAnsi="Arial" w:cs="Arial"/>
          <w:bCs/>
          <w:sz w:val="20"/>
          <w:szCs w:val="20"/>
          <w:lang w:val="en-GB" w:eastAsia="de-AT"/>
        </w:rPr>
        <w:t>This system approach also facilitates economically implementing customised solutions. The advantage is particularly evident when things need to move quickly: layout changes at short notice, additional transfer points or modified transport logic can be mapped in the software with minimal effort. Support response times are significantly reduced, a major advantage in dynamic production or logistics environments.</w:t>
      </w:r>
    </w:p>
    <w:p w14:paraId="2BD9E117" w14:textId="0B91E411" w:rsidR="0074459A" w:rsidRPr="009F40A5" w:rsidRDefault="0074459A" w:rsidP="00A67A25">
      <w:pPr>
        <w:spacing w:after="0" w:line="240" w:lineRule="auto"/>
        <w:rPr>
          <w:rFonts w:ascii="Arial" w:eastAsia="Times New Roman" w:hAnsi="Arial" w:cs="Arial"/>
          <w:bCs/>
          <w:sz w:val="20"/>
          <w:szCs w:val="20"/>
          <w:lang w:val="en-GB" w:eastAsia="de-AT"/>
        </w:rPr>
      </w:pPr>
    </w:p>
    <w:p w14:paraId="76E70C9B" w14:textId="3D1AB8FD" w:rsidR="00126C89" w:rsidRPr="009F40A5" w:rsidRDefault="00D43DD3" w:rsidP="00A67A25">
      <w:pPr>
        <w:spacing w:after="0" w:line="240" w:lineRule="auto"/>
        <w:rPr>
          <w:rFonts w:ascii="Arial" w:eastAsia="Times New Roman" w:hAnsi="Arial" w:cs="Arial"/>
          <w:b/>
          <w:bCs/>
          <w:sz w:val="20"/>
          <w:szCs w:val="20"/>
          <w:lang w:val="en-GB" w:eastAsia="de-AT"/>
        </w:rPr>
      </w:pPr>
      <w:r w:rsidRPr="009F40A5">
        <w:rPr>
          <w:rFonts w:ascii="Arial" w:eastAsia="Times New Roman" w:hAnsi="Arial" w:cs="Arial"/>
          <w:b/>
          <w:bCs/>
          <w:sz w:val="20"/>
          <w:szCs w:val="20"/>
          <w:lang w:val="en-GB" w:eastAsia="de-AT"/>
        </w:rPr>
        <w:t>Fit for Industry 4.0</w:t>
      </w:r>
    </w:p>
    <w:p w14:paraId="4E17E06A" w14:textId="1AA847A3" w:rsidR="00126C89" w:rsidRPr="009F40A5" w:rsidRDefault="00D43DD3" w:rsidP="00A67A25">
      <w:pPr>
        <w:spacing w:after="0" w:line="240" w:lineRule="auto"/>
        <w:rPr>
          <w:rFonts w:ascii="Arial" w:eastAsia="Times New Roman" w:hAnsi="Arial" w:cs="Arial"/>
          <w:bCs/>
          <w:sz w:val="20"/>
          <w:szCs w:val="20"/>
          <w:lang w:val="en-GB" w:eastAsia="de-AT"/>
        </w:rPr>
      </w:pPr>
      <w:r w:rsidRPr="009F40A5">
        <w:rPr>
          <w:rFonts w:ascii="Arial" w:eastAsia="Times New Roman" w:hAnsi="Arial" w:cs="Arial"/>
          <w:bCs/>
          <w:sz w:val="20"/>
          <w:szCs w:val="20"/>
          <w:lang w:val="en-GB" w:eastAsia="de-AT"/>
        </w:rPr>
        <w:t>The in-house development of vehicle software is not only a quality feature for Melkus, but also a strategic key to future viability. This means that Melkus customers invest not in a rigid AGV system with predefined characteristics, but in a future-oriented, intelligent system that remains flexible and can grow with their requirements.</w:t>
      </w:r>
    </w:p>
    <w:p w14:paraId="25EA070F" w14:textId="5629F1C0" w:rsidR="000C4F7B" w:rsidRPr="009F40A5" w:rsidRDefault="000C4F7B" w:rsidP="00A67A25">
      <w:pPr>
        <w:spacing w:after="0" w:line="240" w:lineRule="auto"/>
        <w:outlineLvl w:val="2"/>
        <w:rPr>
          <w:rFonts w:ascii="Arial" w:eastAsia="Times New Roman" w:hAnsi="Arial" w:cs="Arial"/>
          <w:sz w:val="20"/>
          <w:szCs w:val="20"/>
          <w:lang w:val="en-GB" w:eastAsia="de-AT"/>
        </w:rPr>
      </w:pPr>
    </w:p>
    <w:p w14:paraId="222C3DAD" w14:textId="77777777" w:rsidR="000B097B" w:rsidRPr="009F40A5" w:rsidRDefault="000B097B" w:rsidP="00A67A25">
      <w:pPr>
        <w:spacing w:after="0" w:line="240" w:lineRule="auto"/>
        <w:outlineLvl w:val="2"/>
        <w:rPr>
          <w:rFonts w:ascii="Arial" w:eastAsia="Times New Roman" w:hAnsi="Arial" w:cs="Arial"/>
          <w:sz w:val="20"/>
          <w:szCs w:val="20"/>
          <w:lang w:val="en-GB" w:eastAsia="de-AT"/>
        </w:rPr>
      </w:pPr>
    </w:p>
    <w:p w14:paraId="2A3D7DF9" w14:textId="77777777" w:rsidR="008E61C7" w:rsidRPr="009F40A5" w:rsidRDefault="008E61C7" w:rsidP="00A67A25">
      <w:pPr>
        <w:spacing w:after="0" w:line="240" w:lineRule="auto"/>
        <w:outlineLvl w:val="2"/>
        <w:rPr>
          <w:rFonts w:ascii="Arial" w:eastAsia="Times New Roman" w:hAnsi="Arial" w:cs="Arial"/>
          <w:bCs/>
          <w:sz w:val="20"/>
          <w:szCs w:val="20"/>
          <w:lang w:val="en-GB" w:eastAsia="de-AT"/>
        </w:rPr>
      </w:pPr>
    </w:p>
    <w:p w14:paraId="426D5B09" w14:textId="77777777" w:rsidR="00EA15FA" w:rsidRPr="009F40A5" w:rsidRDefault="00EA15FA" w:rsidP="00A67A25">
      <w:pPr>
        <w:spacing w:after="0" w:line="240" w:lineRule="auto"/>
        <w:rPr>
          <w:rFonts w:ascii="Arial" w:eastAsia="Times New Roman" w:hAnsi="Arial" w:cs="Arial"/>
          <w:sz w:val="20"/>
          <w:szCs w:val="20"/>
          <w:lang w:val="en-GB" w:eastAsia="de-AT"/>
        </w:rPr>
      </w:pPr>
    </w:p>
    <w:p w14:paraId="634F54B8" w14:textId="77777777" w:rsidR="00EA15FA" w:rsidRPr="009F40A5" w:rsidRDefault="00EA15FA" w:rsidP="00A67A25">
      <w:pPr>
        <w:spacing w:after="0" w:line="240" w:lineRule="auto"/>
        <w:rPr>
          <w:rFonts w:ascii="Arial" w:hAnsi="Arial" w:cs="Arial"/>
          <w:b/>
          <w:sz w:val="20"/>
          <w:szCs w:val="20"/>
          <w:lang w:val="en-GB"/>
        </w:rPr>
      </w:pPr>
      <w:r w:rsidRPr="009F40A5">
        <w:rPr>
          <w:rFonts w:ascii="Arial" w:hAnsi="Arial" w:cs="Arial"/>
          <w:b/>
          <w:sz w:val="20"/>
          <w:szCs w:val="20"/>
          <w:lang w:val="en-GB"/>
        </w:rPr>
        <w:br w:type="page"/>
      </w:r>
    </w:p>
    <w:p w14:paraId="1093AAA9" w14:textId="77777777" w:rsidR="00D43DD3" w:rsidRPr="009F40A5" w:rsidRDefault="00D43DD3" w:rsidP="00D43DD3">
      <w:pPr>
        <w:spacing w:after="0"/>
        <w:rPr>
          <w:rFonts w:ascii="Arial" w:hAnsi="Arial" w:cs="Arial"/>
          <w:b/>
          <w:sz w:val="20"/>
          <w:szCs w:val="20"/>
          <w:lang w:val="en-GB"/>
        </w:rPr>
      </w:pPr>
      <w:r w:rsidRPr="009F40A5">
        <w:rPr>
          <w:rFonts w:ascii="Arial" w:hAnsi="Arial" w:cs="Arial"/>
          <w:b/>
          <w:sz w:val="20"/>
          <w:szCs w:val="20"/>
          <w:lang w:val="en-GB"/>
        </w:rPr>
        <w:lastRenderedPageBreak/>
        <w:t>Image Captions</w:t>
      </w:r>
    </w:p>
    <w:p w14:paraId="5CFAF361" w14:textId="77777777" w:rsidR="00CB1A5F" w:rsidRPr="009F40A5" w:rsidRDefault="00CB1A5F" w:rsidP="00A67A25">
      <w:pPr>
        <w:spacing w:after="0" w:line="240" w:lineRule="auto"/>
        <w:rPr>
          <w:rFonts w:ascii="Arial" w:hAnsi="Arial" w:cs="Arial"/>
          <w:b/>
          <w:sz w:val="20"/>
          <w:szCs w:val="20"/>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1"/>
        <w:gridCol w:w="3401"/>
      </w:tblGrid>
      <w:tr w:rsidR="00B17730" w:rsidRPr="009F40A5" w14:paraId="1B5B0CDA" w14:textId="77777777" w:rsidTr="00390756">
        <w:tc>
          <w:tcPr>
            <w:tcW w:w="5954" w:type="dxa"/>
            <w:tcMar>
              <w:left w:w="0" w:type="dxa"/>
              <w:right w:w="0" w:type="dxa"/>
            </w:tcMar>
          </w:tcPr>
          <w:p w14:paraId="3E6C6129" w14:textId="77777777" w:rsidR="00B17730" w:rsidRPr="009F40A5" w:rsidRDefault="00D43DD3" w:rsidP="00390756">
            <w:pPr>
              <w:rPr>
                <w:rFonts w:ascii="Arial" w:hAnsi="Arial" w:cs="Arial"/>
                <w:sz w:val="20"/>
                <w:szCs w:val="20"/>
                <w:lang w:val="en-GB"/>
              </w:rPr>
            </w:pPr>
            <w:r w:rsidRPr="009F40A5">
              <w:rPr>
                <w:rFonts w:ascii="Arial" w:hAnsi="Arial" w:cs="Arial"/>
                <w:sz w:val="20"/>
                <w:szCs w:val="20"/>
                <w:lang w:val="en-GB"/>
              </w:rPr>
              <w:t>All AGVs from Melkus Mechatronic are controlled by vehicle software developed in-house.</w:t>
            </w:r>
          </w:p>
          <w:p w14:paraId="25A6ED6E" w14:textId="77777777" w:rsidR="00D43DD3" w:rsidRPr="009F40A5" w:rsidRDefault="00D43DD3" w:rsidP="00390756">
            <w:pPr>
              <w:rPr>
                <w:rFonts w:ascii="Arial" w:hAnsi="Arial" w:cs="Arial"/>
                <w:sz w:val="20"/>
                <w:szCs w:val="20"/>
                <w:lang w:val="en-GB"/>
              </w:rPr>
            </w:pPr>
          </w:p>
          <w:p w14:paraId="7464B715" w14:textId="0FEF6CEE" w:rsidR="00D43DD3" w:rsidRPr="009F40A5" w:rsidRDefault="00D43DD3" w:rsidP="00390756">
            <w:pPr>
              <w:rPr>
                <w:rFonts w:ascii="Arial" w:hAnsi="Arial" w:cs="Arial"/>
                <w:sz w:val="20"/>
                <w:szCs w:val="20"/>
                <w:lang w:val="en-GB"/>
              </w:rPr>
            </w:pPr>
            <w:r w:rsidRPr="009F40A5">
              <w:rPr>
                <w:rFonts w:ascii="Arial" w:hAnsi="Arial" w:cs="Arial"/>
                <w:sz w:val="20"/>
                <w:szCs w:val="20"/>
                <w:lang w:val="en-GB"/>
              </w:rPr>
              <w:t>All images: Melkus Mechatronic</w:t>
            </w:r>
          </w:p>
        </w:tc>
        <w:tc>
          <w:tcPr>
            <w:tcW w:w="3108" w:type="dxa"/>
            <w:tcMar>
              <w:left w:w="0" w:type="dxa"/>
              <w:right w:w="0" w:type="dxa"/>
            </w:tcMar>
          </w:tcPr>
          <w:p w14:paraId="56D097C4" w14:textId="77E2C42C" w:rsidR="00B17730" w:rsidRPr="009F40A5" w:rsidRDefault="0021498F" w:rsidP="00390756">
            <w:pPr>
              <w:jc w:val="right"/>
              <w:rPr>
                <w:noProof/>
                <w:lang w:val="en-GB"/>
              </w:rPr>
            </w:pPr>
            <w:r w:rsidRPr="009F40A5">
              <w:rPr>
                <w:noProof/>
                <w:lang w:val="en-GB"/>
              </w:rPr>
              <w:drawing>
                <wp:inline distT="0" distB="0" distL="0" distR="0" wp14:anchorId="518CBBED" wp14:editId="60B06338">
                  <wp:extent cx="2160000" cy="10692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60000" cy="1069200"/>
                          </a:xfrm>
                          <a:prstGeom prst="rect">
                            <a:avLst/>
                          </a:prstGeom>
                        </pic:spPr>
                      </pic:pic>
                    </a:graphicData>
                  </a:graphic>
                </wp:inline>
              </w:drawing>
            </w:r>
          </w:p>
        </w:tc>
      </w:tr>
      <w:tr w:rsidR="005F67A9" w:rsidRPr="009F40A5" w14:paraId="1A470EF8" w14:textId="77777777" w:rsidTr="00CA24D3">
        <w:tc>
          <w:tcPr>
            <w:tcW w:w="5954" w:type="dxa"/>
            <w:tcMar>
              <w:left w:w="0" w:type="dxa"/>
              <w:right w:w="0" w:type="dxa"/>
            </w:tcMar>
          </w:tcPr>
          <w:p w14:paraId="33296BFD" w14:textId="77777777" w:rsidR="005F67A9" w:rsidRPr="009F40A5" w:rsidRDefault="005F67A9" w:rsidP="00A67A25">
            <w:pPr>
              <w:rPr>
                <w:rFonts w:ascii="Arial" w:hAnsi="Arial" w:cs="Arial"/>
                <w:sz w:val="20"/>
                <w:szCs w:val="20"/>
                <w:lang w:val="en-GB"/>
              </w:rPr>
            </w:pPr>
          </w:p>
        </w:tc>
        <w:tc>
          <w:tcPr>
            <w:tcW w:w="3108" w:type="dxa"/>
            <w:tcMar>
              <w:left w:w="0" w:type="dxa"/>
              <w:right w:w="0" w:type="dxa"/>
            </w:tcMar>
          </w:tcPr>
          <w:p w14:paraId="5720A42C" w14:textId="77777777" w:rsidR="005F67A9" w:rsidRPr="009F40A5" w:rsidRDefault="005F67A9" w:rsidP="00A67A25">
            <w:pPr>
              <w:jc w:val="right"/>
              <w:rPr>
                <w:noProof/>
                <w:lang w:val="en-GB"/>
              </w:rPr>
            </w:pPr>
          </w:p>
        </w:tc>
      </w:tr>
      <w:tr w:rsidR="005F67A9" w:rsidRPr="009F40A5" w14:paraId="28DF4BF9" w14:textId="77777777" w:rsidTr="00CA24D3">
        <w:tc>
          <w:tcPr>
            <w:tcW w:w="5954" w:type="dxa"/>
            <w:tcMar>
              <w:left w:w="0" w:type="dxa"/>
              <w:right w:w="0" w:type="dxa"/>
            </w:tcMar>
          </w:tcPr>
          <w:p w14:paraId="1981C1DF" w14:textId="7C65734F" w:rsidR="00B07E7C" w:rsidRPr="009F40A5" w:rsidRDefault="00D43DD3" w:rsidP="00A67A25">
            <w:pPr>
              <w:rPr>
                <w:rFonts w:ascii="Arial" w:hAnsi="Arial" w:cs="Arial"/>
                <w:sz w:val="20"/>
                <w:szCs w:val="20"/>
                <w:lang w:val="en-GB"/>
              </w:rPr>
            </w:pPr>
            <w:r w:rsidRPr="009F40A5">
              <w:rPr>
                <w:rFonts w:ascii="Arial" w:hAnsi="Arial" w:cs="Arial"/>
                <w:sz w:val="20"/>
                <w:szCs w:val="20"/>
                <w:lang w:val="en-GB"/>
              </w:rPr>
              <w:t>The smart, object-orientated and therefore modular vehicle software can grow with the customer's changing application requirements.</w:t>
            </w:r>
          </w:p>
        </w:tc>
        <w:tc>
          <w:tcPr>
            <w:tcW w:w="3108" w:type="dxa"/>
            <w:tcMar>
              <w:left w:w="0" w:type="dxa"/>
              <w:right w:w="0" w:type="dxa"/>
            </w:tcMar>
          </w:tcPr>
          <w:p w14:paraId="21F7575D" w14:textId="1B5FA957" w:rsidR="00B07E7C" w:rsidRPr="009F40A5" w:rsidRDefault="0021498F" w:rsidP="00A67A25">
            <w:pPr>
              <w:jc w:val="right"/>
              <w:rPr>
                <w:noProof/>
                <w:lang w:val="en-GB"/>
              </w:rPr>
            </w:pPr>
            <w:r w:rsidRPr="009F40A5">
              <w:rPr>
                <w:noProof/>
                <w:lang w:val="en-GB"/>
              </w:rPr>
              <w:drawing>
                <wp:inline distT="0" distB="0" distL="0" distR="0" wp14:anchorId="3FF03E54" wp14:editId="50195580">
                  <wp:extent cx="2160000" cy="1141200"/>
                  <wp:effectExtent l="0" t="0" r="0" b="190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60000" cy="1141200"/>
                          </a:xfrm>
                          <a:prstGeom prst="rect">
                            <a:avLst/>
                          </a:prstGeom>
                        </pic:spPr>
                      </pic:pic>
                    </a:graphicData>
                  </a:graphic>
                </wp:inline>
              </w:drawing>
            </w:r>
          </w:p>
        </w:tc>
      </w:tr>
      <w:tr w:rsidR="005F67A9" w:rsidRPr="009F40A5" w14:paraId="4FBB1CB9" w14:textId="77777777" w:rsidTr="00FC1184">
        <w:tc>
          <w:tcPr>
            <w:tcW w:w="5954" w:type="dxa"/>
            <w:tcMar>
              <w:left w:w="0" w:type="dxa"/>
              <w:right w:w="0" w:type="dxa"/>
            </w:tcMar>
          </w:tcPr>
          <w:p w14:paraId="7C2E165A" w14:textId="77777777" w:rsidR="000F0459" w:rsidRPr="009F40A5" w:rsidRDefault="000F0459" w:rsidP="00A67A25">
            <w:pPr>
              <w:rPr>
                <w:rFonts w:ascii="Arial" w:hAnsi="Arial" w:cs="Arial"/>
                <w:sz w:val="20"/>
                <w:szCs w:val="20"/>
                <w:lang w:val="en-GB"/>
              </w:rPr>
            </w:pPr>
          </w:p>
        </w:tc>
        <w:tc>
          <w:tcPr>
            <w:tcW w:w="3108" w:type="dxa"/>
            <w:tcMar>
              <w:left w:w="0" w:type="dxa"/>
              <w:right w:w="0" w:type="dxa"/>
            </w:tcMar>
          </w:tcPr>
          <w:p w14:paraId="0F1C677F" w14:textId="77777777" w:rsidR="000F0459" w:rsidRPr="009F40A5" w:rsidRDefault="000F0459" w:rsidP="00A67A25">
            <w:pPr>
              <w:jc w:val="right"/>
              <w:rPr>
                <w:rFonts w:ascii="Arial" w:hAnsi="Arial" w:cs="Arial"/>
                <w:noProof/>
                <w:sz w:val="20"/>
                <w:szCs w:val="20"/>
                <w:lang w:val="en-GB"/>
              </w:rPr>
            </w:pPr>
          </w:p>
        </w:tc>
      </w:tr>
      <w:tr w:rsidR="005F67A9" w:rsidRPr="009F40A5" w14:paraId="3A32EEB0" w14:textId="77777777" w:rsidTr="00FC1184">
        <w:tc>
          <w:tcPr>
            <w:tcW w:w="5954" w:type="dxa"/>
            <w:tcMar>
              <w:left w:w="0" w:type="dxa"/>
              <w:right w:w="0" w:type="dxa"/>
            </w:tcMar>
          </w:tcPr>
          <w:p w14:paraId="6C752235" w14:textId="77777777" w:rsidR="000F0459" w:rsidRPr="009F40A5" w:rsidRDefault="000F0459" w:rsidP="00A67A25">
            <w:pPr>
              <w:rPr>
                <w:rFonts w:ascii="Arial" w:hAnsi="Arial" w:cs="Arial"/>
                <w:sz w:val="20"/>
                <w:szCs w:val="20"/>
                <w:lang w:val="en-GB"/>
              </w:rPr>
            </w:pPr>
            <w:r w:rsidRPr="009F40A5">
              <w:rPr>
                <w:rFonts w:ascii="Arial" w:hAnsi="Arial" w:cs="Arial"/>
                <w:sz w:val="20"/>
                <w:szCs w:val="20"/>
                <w:lang w:val="en-GB"/>
              </w:rPr>
              <w:t>Martin Lindner, CEO von Melkus Mechatronic:</w:t>
            </w:r>
          </w:p>
          <w:p w14:paraId="0BC2CE27" w14:textId="77777777" w:rsidR="000F0459" w:rsidRPr="009F40A5" w:rsidRDefault="000F0459" w:rsidP="00A67A25">
            <w:pPr>
              <w:rPr>
                <w:rFonts w:ascii="Arial" w:hAnsi="Arial" w:cs="Arial"/>
                <w:sz w:val="20"/>
                <w:szCs w:val="20"/>
                <w:lang w:val="en-GB"/>
              </w:rPr>
            </w:pPr>
          </w:p>
          <w:p w14:paraId="3275D118" w14:textId="270AF039" w:rsidR="000F0459" w:rsidRPr="009F40A5" w:rsidRDefault="00D43DD3" w:rsidP="00A67A25">
            <w:pPr>
              <w:rPr>
                <w:rFonts w:ascii="Arial" w:hAnsi="Arial" w:cs="Arial"/>
                <w:sz w:val="20"/>
                <w:szCs w:val="20"/>
                <w:lang w:val="en-GB"/>
              </w:rPr>
            </w:pPr>
            <w:r w:rsidRPr="009F40A5">
              <w:rPr>
                <w:rFonts w:ascii="Arial" w:hAnsi="Arial" w:cs="Arial"/>
                <w:sz w:val="20"/>
                <w:szCs w:val="20"/>
                <w:lang w:val="en-GB"/>
              </w:rPr>
              <w:t>"Our customers benefit from the fact that we do not depend on external software providers, so we can react quickly and directly to changes in vehicle requirements."</w:t>
            </w:r>
          </w:p>
          <w:p w14:paraId="674C1FD9" w14:textId="77777777" w:rsidR="000F0459" w:rsidRPr="009F40A5" w:rsidRDefault="000F0459" w:rsidP="00A67A25">
            <w:pPr>
              <w:rPr>
                <w:rFonts w:ascii="Arial" w:hAnsi="Arial" w:cs="Arial"/>
                <w:sz w:val="20"/>
                <w:szCs w:val="20"/>
                <w:lang w:val="en-GB"/>
              </w:rPr>
            </w:pPr>
          </w:p>
          <w:p w14:paraId="3C4BA426" w14:textId="093858F6" w:rsidR="000F0459" w:rsidRPr="009F40A5" w:rsidRDefault="000F0459" w:rsidP="00A67A25">
            <w:pPr>
              <w:rPr>
                <w:rFonts w:ascii="Arial" w:hAnsi="Arial" w:cs="Arial"/>
                <w:sz w:val="20"/>
                <w:szCs w:val="20"/>
                <w:lang w:val="en-GB"/>
              </w:rPr>
            </w:pPr>
          </w:p>
        </w:tc>
        <w:tc>
          <w:tcPr>
            <w:tcW w:w="3108" w:type="dxa"/>
            <w:tcMar>
              <w:left w:w="0" w:type="dxa"/>
              <w:right w:w="0" w:type="dxa"/>
            </w:tcMar>
          </w:tcPr>
          <w:p w14:paraId="3CE50D10" w14:textId="7F1BEABF" w:rsidR="000F0459" w:rsidRPr="009F40A5" w:rsidRDefault="000F0459" w:rsidP="00A67A25">
            <w:pPr>
              <w:jc w:val="right"/>
              <w:rPr>
                <w:rFonts w:ascii="Arial" w:hAnsi="Arial" w:cs="Arial"/>
                <w:sz w:val="20"/>
                <w:szCs w:val="20"/>
                <w:lang w:val="en-GB"/>
              </w:rPr>
            </w:pPr>
            <w:r w:rsidRPr="009F40A5">
              <w:rPr>
                <w:rFonts w:ascii="Arial" w:hAnsi="Arial" w:cs="Arial"/>
                <w:noProof/>
                <w:sz w:val="20"/>
                <w:szCs w:val="20"/>
                <w:lang w:val="en-GB"/>
              </w:rPr>
              <w:drawing>
                <wp:inline distT="0" distB="0" distL="0" distR="0" wp14:anchorId="6D09AD5A" wp14:editId="274C3B3A">
                  <wp:extent cx="1235943" cy="1938338"/>
                  <wp:effectExtent l="0" t="0" r="254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41811" cy="1947541"/>
                          </a:xfrm>
                          <a:prstGeom prst="rect">
                            <a:avLst/>
                          </a:prstGeom>
                        </pic:spPr>
                      </pic:pic>
                    </a:graphicData>
                  </a:graphic>
                </wp:inline>
              </w:drawing>
            </w:r>
          </w:p>
        </w:tc>
      </w:tr>
    </w:tbl>
    <w:p w14:paraId="45D499F5" w14:textId="77777777" w:rsidR="00F446E8" w:rsidRPr="009F40A5" w:rsidRDefault="00F446E8" w:rsidP="00A67A25">
      <w:pPr>
        <w:spacing w:after="0" w:line="240" w:lineRule="auto"/>
        <w:rPr>
          <w:rFonts w:ascii="Arial" w:hAnsi="Arial" w:cs="Arial"/>
          <w:sz w:val="20"/>
          <w:szCs w:val="20"/>
          <w:lang w:val="en-GB"/>
        </w:rPr>
      </w:pPr>
    </w:p>
    <w:p w14:paraId="362A44BC" w14:textId="77777777" w:rsidR="00D43DD3" w:rsidRPr="009F40A5" w:rsidRDefault="00D43DD3" w:rsidP="00D43DD3">
      <w:pPr>
        <w:spacing w:after="0"/>
        <w:rPr>
          <w:rFonts w:ascii="Arial" w:hAnsi="Arial" w:cs="Arial"/>
          <w:b/>
          <w:sz w:val="20"/>
          <w:szCs w:val="20"/>
          <w:lang w:val="en-GB"/>
        </w:rPr>
      </w:pPr>
      <w:r w:rsidRPr="009F40A5">
        <w:rPr>
          <w:rFonts w:ascii="Arial" w:hAnsi="Arial" w:cs="Arial"/>
          <w:b/>
          <w:sz w:val="20"/>
          <w:szCs w:val="20"/>
          <w:lang w:val="en-GB"/>
        </w:rPr>
        <w:t>About Melkus Mechatronic</w:t>
      </w:r>
    </w:p>
    <w:p w14:paraId="4E30180D" w14:textId="1447B7C7" w:rsidR="00F446E8" w:rsidRPr="009F40A5" w:rsidRDefault="00D43DD3" w:rsidP="00D43DD3">
      <w:pPr>
        <w:spacing w:after="0"/>
        <w:rPr>
          <w:rFonts w:ascii="Arial" w:hAnsi="Arial" w:cs="Arial"/>
          <w:sz w:val="20"/>
          <w:szCs w:val="20"/>
          <w:lang w:val="en-GB"/>
        </w:rPr>
      </w:pPr>
      <w:r w:rsidRPr="009F40A5">
        <w:rPr>
          <w:rFonts w:ascii="Arial" w:hAnsi="Arial" w:cs="Arial"/>
          <w:sz w:val="20"/>
          <w:szCs w:val="20"/>
          <w:lang w:val="en-GB"/>
        </w:rPr>
        <w:t xml:space="preserve">Melkus Mechatronic GmbH is an innovative technology company based in Salzburg. With more than ten years of experience in the field of AGVs and mobile robotics, it provides customers with highly available AGVs for flexible in-house transport with maximum reliability. Swiftly installed and commissioned, these enable Melkus operators to organise their intralogistics more efficiently and to establish resource-saving processes. Melkus employs highly qualified and committed staff and offers a range of six AGVs for a wide variety of applications. </w:t>
      </w:r>
      <w:hyperlink r:id="rId9" w:history="1">
        <w:r w:rsidRPr="009F40A5">
          <w:rPr>
            <w:rStyle w:val="Hyperlink"/>
            <w:rFonts w:ascii="Arial" w:hAnsi="Arial" w:cs="Arial"/>
            <w:sz w:val="20"/>
            <w:szCs w:val="20"/>
            <w:lang w:val="en-GB"/>
          </w:rPr>
          <w:t>www.melkus-mechatronic.com</w:t>
        </w:r>
      </w:hyperlink>
    </w:p>
    <w:sectPr w:rsidR="00F446E8" w:rsidRPr="009F40A5">
      <w:headerReference w:type="default" r:id="rId10"/>
      <w:foot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DC0187" w14:textId="77777777" w:rsidR="00985E87" w:rsidRDefault="00985E87" w:rsidP="00A53236">
      <w:pPr>
        <w:spacing w:after="0" w:line="240" w:lineRule="auto"/>
      </w:pPr>
      <w:r>
        <w:separator/>
      </w:r>
    </w:p>
  </w:endnote>
  <w:endnote w:type="continuationSeparator" w:id="0">
    <w:p w14:paraId="7964FD16" w14:textId="77777777" w:rsidR="00985E87" w:rsidRDefault="00985E87" w:rsidP="00A53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5D709" w14:textId="466AAF70" w:rsidR="0066680E" w:rsidRPr="008E7209" w:rsidRDefault="008E7209" w:rsidP="008E7209">
    <w:pPr>
      <w:pStyle w:val="Fuzeile"/>
      <w:rPr>
        <w:rFonts w:ascii="Arial" w:hAnsi="Arial" w:cs="Arial"/>
        <w:sz w:val="18"/>
        <w:szCs w:val="20"/>
        <w:lang w:val="en-GB"/>
      </w:rPr>
    </w:pPr>
    <w:r w:rsidRPr="000F5D60">
      <w:rPr>
        <w:rFonts w:ascii="Arial" w:hAnsi="Arial" w:cs="Arial"/>
        <w:sz w:val="18"/>
        <w:szCs w:val="20"/>
        <w:lang w:val="en-GB"/>
      </w:rPr>
      <w:t>Melkus Mechatronic GmbH, 5114 G</w:t>
    </w:r>
    <w:r>
      <w:rPr>
        <w:rFonts w:ascii="Arial" w:hAnsi="Arial" w:cs="Arial"/>
        <w:sz w:val="18"/>
        <w:szCs w:val="20"/>
        <w:lang w:val="en-GB"/>
      </w:rPr>
      <w:t>oe</w:t>
    </w:r>
    <w:r w:rsidRPr="000F5D60">
      <w:rPr>
        <w:rFonts w:ascii="Arial" w:hAnsi="Arial" w:cs="Arial"/>
        <w:sz w:val="18"/>
        <w:szCs w:val="20"/>
        <w:lang w:val="en-GB"/>
      </w:rPr>
      <w:t xml:space="preserve">ming, </w:t>
    </w:r>
    <w:r>
      <w:rPr>
        <w:rFonts w:ascii="Arial" w:hAnsi="Arial" w:cs="Arial"/>
        <w:sz w:val="18"/>
        <w:szCs w:val="20"/>
        <w:lang w:val="en-GB"/>
      </w:rPr>
      <w:t>Austria</w:t>
    </w:r>
    <w:r w:rsidRPr="000F5D60">
      <w:rPr>
        <w:rFonts w:ascii="Arial" w:hAnsi="Arial" w:cs="Arial"/>
        <w:sz w:val="18"/>
        <w:szCs w:val="20"/>
        <w:lang w:val="en-GB"/>
      </w:rPr>
      <w:tab/>
    </w:r>
    <w:r w:rsidRPr="000F5D60">
      <w:rPr>
        <w:rFonts w:ascii="Arial" w:hAnsi="Arial" w:cs="Arial"/>
        <w:sz w:val="18"/>
        <w:szCs w:val="20"/>
        <w:lang w:val="en-GB"/>
      </w:rPr>
      <w:tab/>
    </w:r>
    <w:hyperlink r:id="rId1" w:history="1">
      <w:r w:rsidRPr="000F5D60">
        <w:rPr>
          <w:rStyle w:val="Hyperlink"/>
          <w:rFonts w:ascii="Arial" w:hAnsi="Arial" w:cs="Arial"/>
          <w:sz w:val="18"/>
          <w:szCs w:val="20"/>
          <w:lang w:val="en-GB"/>
        </w:rPr>
        <w:t>www.melkus-mechatronic.com</w:t>
      </w:r>
    </w:hyperlink>
    <w:r w:rsidRPr="000F5D60">
      <w:rPr>
        <w:rFonts w:ascii="Arial" w:hAnsi="Arial" w:cs="Arial"/>
        <w:sz w:val="18"/>
        <w:szCs w:val="20"/>
        <w:lang w:val="en-GB"/>
      </w:rPr>
      <w:br/>
    </w:r>
    <w:r>
      <w:rPr>
        <w:rFonts w:ascii="Arial" w:hAnsi="Arial" w:cs="Arial"/>
        <w:sz w:val="18"/>
        <w:szCs w:val="20"/>
        <w:lang w:val="en-GB"/>
      </w:rPr>
      <w:t xml:space="preserve">For all questions, turn to </w:t>
    </w:r>
    <w:r w:rsidRPr="000F5D60">
      <w:rPr>
        <w:rFonts w:ascii="Arial" w:hAnsi="Arial" w:cs="Arial"/>
        <w:sz w:val="18"/>
        <w:szCs w:val="20"/>
        <w:lang w:val="en-GB"/>
      </w:rPr>
      <w:t>Martin Lindner, CEO</w:t>
    </w:r>
    <w:r w:rsidRPr="000F5D60">
      <w:rPr>
        <w:rFonts w:ascii="Arial" w:hAnsi="Arial" w:cs="Arial"/>
        <w:sz w:val="18"/>
        <w:szCs w:val="20"/>
        <w:lang w:val="en-GB"/>
      </w:rPr>
      <w:tab/>
      <w:t xml:space="preserve"> </w:t>
    </w:r>
    <w:r w:rsidRPr="000F5D60">
      <w:rPr>
        <w:rFonts w:ascii="Arial" w:hAnsi="Arial" w:cs="Arial"/>
        <w:sz w:val="18"/>
        <w:szCs w:val="20"/>
        <w:lang w:val="en-GB"/>
      </w:rPr>
      <w:tab/>
    </w:r>
    <w:hyperlink r:id="rId2" w:history="1">
      <w:r w:rsidRPr="000F5D60">
        <w:rPr>
          <w:rStyle w:val="Hyperlink"/>
          <w:rFonts w:ascii="Arial" w:hAnsi="Arial" w:cs="Arial"/>
          <w:sz w:val="18"/>
          <w:szCs w:val="20"/>
          <w:lang w:val="en-GB"/>
        </w:rPr>
        <w:t>info@melkus-mechatronic.com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E417C4" w14:textId="77777777" w:rsidR="00985E87" w:rsidRDefault="00985E87" w:rsidP="00A53236">
      <w:pPr>
        <w:spacing w:after="0" w:line="240" w:lineRule="auto"/>
      </w:pPr>
      <w:r>
        <w:separator/>
      </w:r>
    </w:p>
  </w:footnote>
  <w:footnote w:type="continuationSeparator" w:id="0">
    <w:p w14:paraId="0A931FAE" w14:textId="77777777" w:rsidR="00985E87" w:rsidRDefault="00985E87" w:rsidP="00A532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C2B78" w14:textId="77777777" w:rsidR="008E7209" w:rsidRPr="000F5D60" w:rsidRDefault="008E7209" w:rsidP="008E7209">
    <w:pPr>
      <w:pStyle w:val="Kopfzeile"/>
      <w:rPr>
        <w:rFonts w:ascii="Arial" w:hAnsi="Arial" w:cs="Arial"/>
        <w:b/>
        <w:sz w:val="28"/>
        <w:lang w:val="en-GB"/>
      </w:rPr>
    </w:pPr>
    <w:r w:rsidRPr="000F5D60">
      <w:rPr>
        <w:rFonts w:ascii="Arial" w:eastAsia="Times New Roman" w:hAnsi="Arial" w:cs="Arial"/>
        <w:b/>
        <w:noProof/>
        <w:color w:val="222222"/>
        <w:sz w:val="52"/>
        <w:szCs w:val="44"/>
        <w:lang w:val="en-GB" w:eastAsia="de-AT"/>
      </w:rPr>
      <w:drawing>
        <wp:anchor distT="0" distB="0" distL="114300" distR="114300" simplePos="0" relativeHeight="251660288" behindDoc="0" locked="0" layoutInCell="1" allowOverlap="1" wp14:anchorId="5A0864A0" wp14:editId="0F09257F">
          <wp:simplePos x="0" y="0"/>
          <wp:positionH relativeFrom="margin">
            <wp:align>right</wp:align>
          </wp:positionH>
          <wp:positionV relativeFrom="paragraph">
            <wp:posOffset>-635</wp:posOffset>
          </wp:positionV>
          <wp:extent cx="3504565" cy="372745"/>
          <wp:effectExtent l="0" t="0" r="635" b="825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15094" b="11069"/>
                  <a:stretch/>
                </pic:blipFill>
                <pic:spPr bwMode="auto">
                  <a:xfrm>
                    <a:off x="0" y="0"/>
                    <a:ext cx="3504565" cy="3727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0F5D60">
      <w:rPr>
        <w:rFonts w:ascii="Arial" w:hAnsi="Arial" w:cs="Arial"/>
        <w:b/>
        <w:sz w:val="28"/>
        <w:lang w:val="en-GB"/>
      </w:rPr>
      <w:t>Medi</w:t>
    </w:r>
    <w:r>
      <w:rPr>
        <w:rFonts w:ascii="Arial" w:hAnsi="Arial" w:cs="Arial"/>
        <w:b/>
        <w:sz w:val="28"/>
        <w:lang w:val="en-GB"/>
      </w:rPr>
      <w:t>a Release</w:t>
    </w:r>
  </w:p>
  <w:p w14:paraId="339C5AE2" w14:textId="77777777" w:rsidR="008E7209" w:rsidRPr="000F5D60" w:rsidRDefault="008E7209" w:rsidP="008E7209">
    <w:pPr>
      <w:pStyle w:val="Kopfzeile"/>
      <w:rPr>
        <w:rFonts w:ascii="Arial" w:hAnsi="Arial" w:cs="Arial"/>
        <w:b/>
        <w:lang w:val="en-GB"/>
      </w:rPr>
    </w:pPr>
    <w:r w:rsidRPr="000F5D60">
      <w:rPr>
        <w:rFonts w:ascii="Arial" w:hAnsi="Arial" w:cs="Arial"/>
        <w:lang w:val="en-GB"/>
      </w:rPr>
      <w:t>Melkus Mechatronic GmbH</w:t>
    </w:r>
    <w:r w:rsidRPr="000F5D60">
      <w:rPr>
        <w:rFonts w:ascii="Arial" w:hAnsi="Arial" w:cs="Arial"/>
        <w:b/>
        <w:lang w:val="en-GB"/>
      </w:rPr>
      <w:tab/>
    </w:r>
    <w:r w:rsidRPr="000F5D60">
      <w:rPr>
        <w:rFonts w:ascii="Arial" w:hAnsi="Arial" w:cs="Arial"/>
        <w:b/>
        <w:lang w:val="en-GB"/>
      </w:rPr>
      <w:tab/>
    </w:r>
  </w:p>
  <w:p w14:paraId="03A7DE50" w14:textId="77777777" w:rsidR="008E7209" w:rsidRPr="00A53236" w:rsidRDefault="008E7209" w:rsidP="008E7209">
    <w:pPr>
      <w:pStyle w:val="Kopfzeile"/>
      <w:rPr>
        <w:rFonts w:ascii="Arial" w:hAnsi="Arial" w:cs="Arial"/>
      </w:rPr>
    </w:pPr>
  </w:p>
  <w:p w14:paraId="7B5258D6" w14:textId="77777777" w:rsidR="00A53236" w:rsidRPr="00A53236" w:rsidRDefault="00A53236">
    <w:pPr>
      <w:pStyle w:val="Kopfzeile"/>
      <w:rPr>
        <w:rFonts w:ascii="Arial" w:hAnsi="Arial" w:cs="Aria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236"/>
    <w:rsid w:val="00007AA5"/>
    <w:rsid w:val="0001319B"/>
    <w:rsid w:val="000144E2"/>
    <w:rsid w:val="00015191"/>
    <w:rsid w:val="00021E26"/>
    <w:rsid w:val="000245E5"/>
    <w:rsid w:val="000315E7"/>
    <w:rsid w:val="00050E26"/>
    <w:rsid w:val="00060285"/>
    <w:rsid w:val="0006586E"/>
    <w:rsid w:val="000703A0"/>
    <w:rsid w:val="00075240"/>
    <w:rsid w:val="000A5993"/>
    <w:rsid w:val="000A623B"/>
    <w:rsid w:val="000B0274"/>
    <w:rsid w:val="000B097B"/>
    <w:rsid w:val="000C0747"/>
    <w:rsid w:val="000C4F7B"/>
    <w:rsid w:val="000C6E8F"/>
    <w:rsid w:val="000C798F"/>
    <w:rsid w:val="000D025D"/>
    <w:rsid w:val="000D35CD"/>
    <w:rsid w:val="000F0459"/>
    <w:rsid w:val="000F1566"/>
    <w:rsid w:val="000F4658"/>
    <w:rsid w:val="001002C8"/>
    <w:rsid w:val="00100ADC"/>
    <w:rsid w:val="00105ACB"/>
    <w:rsid w:val="00114E90"/>
    <w:rsid w:val="00120A6D"/>
    <w:rsid w:val="00123F4A"/>
    <w:rsid w:val="00126C89"/>
    <w:rsid w:val="00140063"/>
    <w:rsid w:val="0014701B"/>
    <w:rsid w:val="00147686"/>
    <w:rsid w:val="001541CB"/>
    <w:rsid w:val="00154585"/>
    <w:rsid w:val="001553C1"/>
    <w:rsid w:val="00187D06"/>
    <w:rsid w:val="00194804"/>
    <w:rsid w:val="001965AE"/>
    <w:rsid w:val="001A1F8E"/>
    <w:rsid w:val="001A5F7A"/>
    <w:rsid w:val="001C23FD"/>
    <w:rsid w:val="001C736D"/>
    <w:rsid w:val="001D215D"/>
    <w:rsid w:val="001D49AB"/>
    <w:rsid w:val="001E405C"/>
    <w:rsid w:val="001F0A69"/>
    <w:rsid w:val="00201361"/>
    <w:rsid w:val="0021498F"/>
    <w:rsid w:val="00216D84"/>
    <w:rsid w:val="00226CE4"/>
    <w:rsid w:val="00230349"/>
    <w:rsid w:val="0026497F"/>
    <w:rsid w:val="00286275"/>
    <w:rsid w:val="002948AB"/>
    <w:rsid w:val="002951B2"/>
    <w:rsid w:val="00296B5D"/>
    <w:rsid w:val="002A1B9B"/>
    <w:rsid w:val="002A2224"/>
    <w:rsid w:val="002A418C"/>
    <w:rsid w:val="002A42E9"/>
    <w:rsid w:val="002B49FC"/>
    <w:rsid w:val="002C19DE"/>
    <w:rsid w:val="002C2BF4"/>
    <w:rsid w:val="002C5D70"/>
    <w:rsid w:val="002C748A"/>
    <w:rsid w:val="002D4565"/>
    <w:rsid w:val="002D64DD"/>
    <w:rsid w:val="002D7605"/>
    <w:rsid w:val="002E7204"/>
    <w:rsid w:val="003143CF"/>
    <w:rsid w:val="00316C76"/>
    <w:rsid w:val="00337432"/>
    <w:rsid w:val="0033783B"/>
    <w:rsid w:val="00337A99"/>
    <w:rsid w:val="00340C14"/>
    <w:rsid w:val="00344B38"/>
    <w:rsid w:val="00352DBD"/>
    <w:rsid w:val="00354AE3"/>
    <w:rsid w:val="00365516"/>
    <w:rsid w:val="00367B85"/>
    <w:rsid w:val="00383A8D"/>
    <w:rsid w:val="00387151"/>
    <w:rsid w:val="00393A0F"/>
    <w:rsid w:val="00396E7A"/>
    <w:rsid w:val="003A534E"/>
    <w:rsid w:val="003B0889"/>
    <w:rsid w:val="003B2F5F"/>
    <w:rsid w:val="003C11E0"/>
    <w:rsid w:val="003D3995"/>
    <w:rsid w:val="003D602B"/>
    <w:rsid w:val="003D7F70"/>
    <w:rsid w:val="003F3BB8"/>
    <w:rsid w:val="003F6558"/>
    <w:rsid w:val="004155D9"/>
    <w:rsid w:val="00416068"/>
    <w:rsid w:val="00424882"/>
    <w:rsid w:val="00427FA7"/>
    <w:rsid w:val="00433F7C"/>
    <w:rsid w:val="00434BCB"/>
    <w:rsid w:val="00444EA4"/>
    <w:rsid w:val="00450439"/>
    <w:rsid w:val="00453DAD"/>
    <w:rsid w:val="0045531D"/>
    <w:rsid w:val="004647B6"/>
    <w:rsid w:val="004858A0"/>
    <w:rsid w:val="0049050A"/>
    <w:rsid w:val="004A1BB9"/>
    <w:rsid w:val="004A20CF"/>
    <w:rsid w:val="004A3372"/>
    <w:rsid w:val="004B3236"/>
    <w:rsid w:val="004B448E"/>
    <w:rsid w:val="004B7552"/>
    <w:rsid w:val="004C1043"/>
    <w:rsid w:val="004C4C7B"/>
    <w:rsid w:val="004E7C90"/>
    <w:rsid w:val="004F29B8"/>
    <w:rsid w:val="004F34E3"/>
    <w:rsid w:val="004F4DB5"/>
    <w:rsid w:val="004F5878"/>
    <w:rsid w:val="004F6CF6"/>
    <w:rsid w:val="00503009"/>
    <w:rsid w:val="00513B66"/>
    <w:rsid w:val="0051418B"/>
    <w:rsid w:val="0052501C"/>
    <w:rsid w:val="005255C2"/>
    <w:rsid w:val="0054036A"/>
    <w:rsid w:val="005478D9"/>
    <w:rsid w:val="005529C8"/>
    <w:rsid w:val="005664A4"/>
    <w:rsid w:val="005700BF"/>
    <w:rsid w:val="005707D0"/>
    <w:rsid w:val="00570E6D"/>
    <w:rsid w:val="00573FAB"/>
    <w:rsid w:val="0059237A"/>
    <w:rsid w:val="005A6FEB"/>
    <w:rsid w:val="005A7480"/>
    <w:rsid w:val="005A796C"/>
    <w:rsid w:val="005B5620"/>
    <w:rsid w:val="005B7A24"/>
    <w:rsid w:val="005C5611"/>
    <w:rsid w:val="005C57BE"/>
    <w:rsid w:val="005F67A9"/>
    <w:rsid w:val="00613D58"/>
    <w:rsid w:val="006158A1"/>
    <w:rsid w:val="00632FC6"/>
    <w:rsid w:val="006513CD"/>
    <w:rsid w:val="00654D18"/>
    <w:rsid w:val="0066680E"/>
    <w:rsid w:val="00666BC7"/>
    <w:rsid w:val="006705CE"/>
    <w:rsid w:val="00673611"/>
    <w:rsid w:val="00680686"/>
    <w:rsid w:val="006810DF"/>
    <w:rsid w:val="006831E3"/>
    <w:rsid w:val="00685948"/>
    <w:rsid w:val="006C373B"/>
    <w:rsid w:val="006C532A"/>
    <w:rsid w:val="006D00B0"/>
    <w:rsid w:val="006E5082"/>
    <w:rsid w:val="007168D1"/>
    <w:rsid w:val="0071694C"/>
    <w:rsid w:val="00720271"/>
    <w:rsid w:val="007214ED"/>
    <w:rsid w:val="007225AA"/>
    <w:rsid w:val="007231F7"/>
    <w:rsid w:val="00733190"/>
    <w:rsid w:val="0074459A"/>
    <w:rsid w:val="00753D36"/>
    <w:rsid w:val="00756CD3"/>
    <w:rsid w:val="00772880"/>
    <w:rsid w:val="0077791E"/>
    <w:rsid w:val="00792D2D"/>
    <w:rsid w:val="007B26BE"/>
    <w:rsid w:val="007B37B9"/>
    <w:rsid w:val="007B6E2C"/>
    <w:rsid w:val="007B72F4"/>
    <w:rsid w:val="007B7AE0"/>
    <w:rsid w:val="007C0A6B"/>
    <w:rsid w:val="007C1E66"/>
    <w:rsid w:val="007E01DA"/>
    <w:rsid w:val="007E271C"/>
    <w:rsid w:val="007F282F"/>
    <w:rsid w:val="007F792E"/>
    <w:rsid w:val="00806C11"/>
    <w:rsid w:val="00810527"/>
    <w:rsid w:val="00811AAC"/>
    <w:rsid w:val="00813D7D"/>
    <w:rsid w:val="00817DB7"/>
    <w:rsid w:val="00834CF1"/>
    <w:rsid w:val="00837271"/>
    <w:rsid w:val="008412D5"/>
    <w:rsid w:val="0084423F"/>
    <w:rsid w:val="00856247"/>
    <w:rsid w:val="008654A1"/>
    <w:rsid w:val="00867BA3"/>
    <w:rsid w:val="00877C63"/>
    <w:rsid w:val="00890BA7"/>
    <w:rsid w:val="008A365A"/>
    <w:rsid w:val="008D1526"/>
    <w:rsid w:val="008D51F5"/>
    <w:rsid w:val="008D6DAE"/>
    <w:rsid w:val="008E208D"/>
    <w:rsid w:val="008E476B"/>
    <w:rsid w:val="008E574A"/>
    <w:rsid w:val="008E61C7"/>
    <w:rsid w:val="008E7209"/>
    <w:rsid w:val="008F5169"/>
    <w:rsid w:val="00901DDB"/>
    <w:rsid w:val="009242E8"/>
    <w:rsid w:val="00925E51"/>
    <w:rsid w:val="0093093B"/>
    <w:rsid w:val="00947C8F"/>
    <w:rsid w:val="0095545E"/>
    <w:rsid w:val="0096282B"/>
    <w:rsid w:val="00964782"/>
    <w:rsid w:val="00965B9C"/>
    <w:rsid w:val="00967AC7"/>
    <w:rsid w:val="00967F32"/>
    <w:rsid w:val="00985E87"/>
    <w:rsid w:val="009872A0"/>
    <w:rsid w:val="009A0674"/>
    <w:rsid w:val="009A2F16"/>
    <w:rsid w:val="009A7C66"/>
    <w:rsid w:val="009B2619"/>
    <w:rsid w:val="009B280D"/>
    <w:rsid w:val="009C092E"/>
    <w:rsid w:val="009D2B7F"/>
    <w:rsid w:val="009D56F4"/>
    <w:rsid w:val="009E038E"/>
    <w:rsid w:val="009E6883"/>
    <w:rsid w:val="009F0FAF"/>
    <w:rsid w:val="009F1263"/>
    <w:rsid w:val="009F3D63"/>
    <w:rsid w:val="009F40A5"/>
    <w:rsid w:val="009F47E4"/>
    <w:rsid w:val="00A0616D"/>
    <w:rsid w:val="00A112B1"/>
    <w:rsid w:val="00A136F7"/>
    <w:rsid w:val="00A153E5"/>
    <w:rsid w:val="00A2567C"/>
    <w:rsid w:val="00A302B1"/>
    <w:rsid w:val="00A46814"/>
    <w:rsid w:val="00A5033A"/>
    <w:rsid w:val="00A53236"/>
    <w:rsid w:val="00A57934"/>
    <w:rsid w:val="00A67892"/>
    <w:rsid w:val="00A67A25"/>
    <w:rsid w:val="00A73066"/>
    <w:rsid w:val="00A825B1"/>
    <w:rsid w:val="00A92356"/>
    <w:rsid w:val="00A92AB7"/>
    <w:rsid w:val="00A96DDC"/>
    <w:rsid w:val="00AA0E1D"/>
    <w:rsid w:val="00AB73E3"/>
    <w:rsid w:val="00AF2560"/>
    <w:rsid w:val="00B07E7C"/>
    <w:rsid w:val="00B158D5"/>
    <w:rsid w:val="00B17730"/>
    <w:rsid w:val="00B2783B"/>
    <w:rsid w:val="00B56C65"/>
    <w:rsid w:val="00B56CBA"/>
    <w:rsid w:val="00B57C5C"/>
    <w:rsid w:val="00B7766A"/>
    <w:rsid w:val="00B8325B"/>
    <w:rsid w:val="00B83807"/>
    <w:rsid w:val="00B83C4D"/>
    <w:rsid w:val="00B86E57"/>
    <w:rsid w:val="00B946BE"/>
    <w:rsid w:val="00B957F3"/>
    <w:rsid w:val="00BB2233"/>
    <w:rsid w:val="00BB79BE"/>
    <w:rsid w:val="00BC7725"/>
    <w:rsid w:val="00BD6E96"/>
    <w:rsid w:val="00BD7DEA"/>
    <w:rsid w:val="00BD7E0B"/>
    <w:rsid w:val="00BF2E72"/>
    <w:rsid w:val="00C04455"/>
    <w:rsid w:val="00C13690"/>
    <w:rsid w:val="00C17D3D"/>
    <w:rsid w:val="00C34B8E"/>
    <w:rsid w:val="00C47332"/>
    <w:rsid w:val="00C47428"/>
    <w:rsid w:val="00C5034F"/>
    <w:rsid w:val="00C51CA4"/>
    <w:rsid w:val="00C53CB3"/>
    <w:rsid w:val="00C567CB"/>
    <w:rsid w:val="00C620A7"/>
    <w:rsid w:val="00C62AB6"/>
    <w:rsid w:val="00C646FD"/>
    <w:rsid w:val="00C71020"/>
    <w:rsid w:val="00C81421"/>
    <w:rsid w:val="00C85B1E"/>
    <w:rsid w:val="00CA1975"/>
    <w:rsid w:val="00CA343D"/>
    <w:rsid w:val="00CB1062"/>
    <w:rsid w:val="00CB1A5F"/>
    <w:rsid w:val="00CC0429"/>
    <w:rsid w:val="00CC1563"/>
    <w:rsid w:val="00CD3C72"/>
    <w:rsid w:val="00CD5711"/>
    <w:rsid w:val="00D02080"/>
    <w:rsid w:val="00D079B6"/>
    <w:rsid w:val="00D14DB7"/>
    <w:rsid w:val="00D25934"/>
    <w:rsid w:val="00D36E33"/>
    <w:rsid w:val="00D43DD3"/>
    <w:rsid w:val="00D473D1"/>
    <w:rsid w:val="00D569CC"/>
    <w:rsid w:val="00D60E8A"/>
    <w:rsid w:val="00D65429"/>
    <w:rsid w:val="00D667CA"/>
    <w:rsid w:val="00D810BE"/>
    <w:rsid w:val="00D86057"/>
    <w:rsid w:val="00D922D3"/>
    <w:rsid w:val="00D92410"/>
    <w:rsid w:val="00DA53F4"/>
    <w:rsid w:val="00DB07B2"/>
    <w:rsid w:val="00DB5A02"/>
    <w:rsid w:val="00DB7A40"/>
    <w:rsid w:val="00DD35E1"/>
    <w:rsid w:val="00DD520D"/>
    <w:rsid w:val="00DE1413"/>
    <w:rsid w:val="00DF5449"/>
    <w:rsid w:val="00E123AC"/>
    <w:rsid w:val="00E21FE9"/>
    <w:rsid w:val="00E22179"/>
    <w:rsid w:val="00E22E76"/>
    <w:rsid w:val="00E2337E"/>
    <w:rsid w:val="00E23C25"/>
    <w:rsid w:val="00E23F6F"/>
    <w:rsid w:val="00E24230"/>
    <w:rsid w:val="00E32FEA"/>
    <w:rsid w:val="00E33384"/>
    <w:rsid w:val="00E359FB"/>
    <w:rsid w:val="00E51C4E"/>
    <w:rsid w:val="00E5331F"/>
    <w:rsid w:val="00E53378"/>
    <w:rsid w:val="00E630EB"/>
    <w:rsid w:val="00E63531"/>
    <w:rsid w:val="00E76A67"/>
    <w:rsid w:val="00E76BAC"/>
    <w:rsid w:val="00E80F28"/>
    <w:rsid w:val="00E848F1"/>
    <w:rsid w:val="00EA15FA"/>
    <w:rsid w:val="00EB056F"/>
    <w:rsid w:val="00EB40DC"/>
    <w:rsid w:val="00ED2A76"/>
    <w:rsid w:val="00EE7574"/>
    <w:rsid w:val="00EF3B6C"/>
    <w:rsid w:val="00F0548D"/>
    <w:rsid w:val="00F10B3B"/>
    <w:rsid w:val="00F13038"/>
    <w:rsid w:val="00F446E8"/>
    <w:rsid w:val="00F46763"/>
    <w:rsid w:val="00F475D9"/>
    <w:rsid w:val="00F504DC"/>
    <w:rsid w:val="00F639DD"/>
    <w:rsid w:val="00F63B2D"/>
    <w:rsid w:val="00F737B1"/>
    <w:rsid w:val="00F75549"/>
    <w:rsid w:val="00F83353"/>
    <w:rsid w:val="00F8560B"/>
    <w:rsid w:val="00FA3446"/>
    <w:rsid w:val="00FA398F"/>
    <w:rsid w:val="00FC1184"/>
    <w:rsid w:val="00FD118C"/>
    <w:rsid w:val="00FD1610"/>
    <w:rsid w:val="00FD73D9"/>
    <w:rsid w:val="00FE03A2"/>
    <w:rsid w:val="00FE19BC"/>
    <w:rsid w:val="00FE5112"/>
    <w:rsid w:val="00FE686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430500"/>
  <w15:chartTrackingRefBased/>
  <w15:docId w15:val="{71240415-C9AE-4403-BF77-958A87D1D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EA15FA"/>
    <w:pPr>
      <w:spacing w:before="100" w:beforeAutospacing="1" w:after="100" w:afterAutospacing="1" w:line="240" w:lineRule="auto"/>
      <w:outlineLvl w:val="2"/>
    </w:pPr>
    <w:rPr>
      <w:rFonts w:ascii="Times New Roman" w:eastAsia="Times New Roman" w:hAnsi="Times New Roman" w:cs="Times New Roman"/>
      <w:b/>
      <w:bCs/>
      <w:sz w:val="27"/>
      <w:szCs w:val="27"/>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5323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53236"/>
  </w:style>
  <w:style w:type="paragraph" w:styleId="Fuzeile">
    <w:name w:val="footer"/>
    <w:basedOn w:val="Standard"/>
    <w:link w:val="FuzeileZchn"/>
    <w:uiPriority w:val="99"/>
    <w:unhideWhenUsed/>
    <w:rsid w:val="00A5323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53236"/>
  </w:style>
  <w:style w:type="character" w:styleId="Hyperlink">
    <w:name w:val="Hyperlink"/>
    <w:basedOn w:val="Absatz-Standardschriftart"/>
    <w:uiPriority w:val="99"/>
    <w:unhideWhenUsed/>
    <w:rsid w:val="0066680E"/>
    <w:rPr>
      <w:color w:val="0563C1" w:themeColor="hyperlink"/>
      <w:u w:val="single"/>
    </w:rPr>
  </w:style>
  <w:style w:type="character" w:styleId="NichtaufgelsteErwhnung">
    <w:name w:val="Unresolved Mention"/>
    <w:basedOn w:val="Absatz-Standardschriftart"/>
    <w:uiPriority w:val="99"/>
    <w:semiHidden/>
    <w:unhideWhenUsed/>
    <w:rsid w:val="0066680E"/>
    <w:rPr>
      <w:color w:val="605E5C"/>
      <w:shd w:val="clear" w:color="auto" w:fill="E1DFDD"/>
    </w:rPr>
  </w:style>
  <w:style w:type="table" w:styleId="Tabellenraster">
    <w:name w:val="Table Grid"/>
    <w:basedOn w:val="NormaleTabelle"/>
    <w:uiPriority w:val="39"/>
    <w:rsid w:val="000C0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rsid w:val="00EA15FA"/>
    <w:rPr>
      <w:rFonts w:ascii="Times New Roman" w:eastAsia="Times New Roman" w:hAnsi="Times New Roman" w:cs="Times New Roman"/>
      <w:b/>
      <w:bCs/>
      <w:sz w:val="27"/>
      <w:szCs w:val="27"/>
      <w:lang w:eastAsia="de-AT"/>
    </w:rPr>
  </w:style>
  <w:style w:type="character" w:styleId="Fett">
    <w:name w:val="Strong"/>
    <w:basedOn w:val="Absatz-Standardschriftart"/>
    <w:uiPriority w:val="22"/>
    <w:qFormat/>
    <w:rsid w:val="00EA15FA"/>
    <w:rPr>
      <w:b/>
      <w:bCs/>
    </w:rPr>
  </w:style>
  <w:style w:type="character" w:styleId="Hervorhebung">
    <w:name w:val="Emphasis"/>
    <w:basedOn w:val="Absatz-Standardschriftart"/>
    <w:uiPriority w:val="20"/>
    <w:qFormat/>
    <w:rsid w:val="00EA15FA"/>
    <w:rPr>
      <w:i/>
      <w:iCs/>
    </w:rPr>
  </w:style>
  <w:style w:type="paragraph" w:styleId="berarbeitung">
    <w:name w:val="Revision"/>
    <w:hidden/>
    <w:uiPriority w:val="99"/>
    <w:semiHidden/>
    <w:rsid w:val="00352DB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7219294">
      <w:bodyDiv w:val="1"/>
      <w:marLeft w:val="0"/>
      <w:marRight w:val="0"/>
      <w:marTop w:val="0"/>
      <w:marBottom w:val="0"/>
      <w:divBdr>
        <w:top w:val="none" w:sz="0" w:space="0" w:color="auto"/>
        <w:left w:val="none" w:sz="0" w:space="0" w:color="auto"/>
        <w:bottom w:val="none" w:sz="0" w:space="0" w:color="auto"/>
        <w:right w:val="none" w:sz="0" w:space="0" w:color="auto"/>
      </w:divBdr>
      <w:divsChild>
        <w:div w:id="814891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melkus-mechatronic.com"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info@melkus-mechatronic.com" TargetMode="External"/><Relationship Id="rId1" Type="http://schemas.openxmlformats.org/officeDocument/2006/relationships/hyperlink" Target="http://www.melkus-mechatroni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591</Words>
  <Characters>3725</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Peter Kemptner</cp:lastModifiedBy>
  <cp:revision>5</cp:revision>
  <cp:lastPrinted>2025-03-05T17:45:00Z</cp:lastPrinted>
  <dcterms:created xsi:type="dcterms:W3CDTF">2025-06-13T08:20:00Z</dcterms:created>
  <dcterms:modified xsi:type="dcterms:W3CDTF">2025-06-13T08:40:00Z</dcterms:modified>
</cp:coreProperties>
</file>